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A01A59" w:rsidRPr="003161C2" w:rsidRDefault="00A01A59" w:rsidP="003161C2">
      <w:pPr>
        <w:spacing w:line="480" w:lineRule="auto"/>
        <w:jc w:val="center"/>
        <w:rPr>
          <w:rFonts w:ascii="Times New Roman" w:hAnsi="Times New Roman" w:cs="Times New Roman"/>
          <w:iCs/>
          <w:color w:val="000000" w:themeColor="text1"/>
          <w:sz w:val="24"/>
          <w:szCs w:val="24"/>
        </w:rPr>
      </w:pPr>
      <w:r w:rsidRPr="003161C2">
        <w:rPr>
          <w:rFonts w:ascii="Times New Roman" w:hAnsi="Times New Roman" w:cs="Times New Roman"/>
          <w:iCs/>
          <w:color w:val="000000" w:themeColor="text1"/>
          <w:sz w:val="24"/>
          <w:szCs w:val="24"/>
        </w:rPr>
        <w:t>BP and the Deepwater Horizon Disaster of 2010</w:t>
      </w:r>
      <w:r w:rsidR="00CF7916" w:rsidRPr="003161C2">
        <w:rPr>
          <w:rFonts w:ascii="Times New Roman" w:hAnsi="Times New Roman" w:cs="Times New Roman"/>
          <w:iCs/>
          <w:color w:val="000000" w:themeColor="text1"/>
          <w:sz w:val="24"/>
          <w:szCs w:val="24"/>
        </w:rPr>
        <w:t>.</w:t>
      </w:r>
    </w:p>
    <w:p w:rsidR="00CF7916" w:rsidRPr="003161C2" w:rsidRDefault="00CF7916" w:rsidP="003161C2">
      <w:pPr>
        <w:spacing w:line="480" w:lineRule="auto"/>
        <w:jc w:val="center"/>
        <w:rPr>
          <w:rFonts w:ascii="Times New Roman" w:hAnsi="Times New Roman" w:cs="Times New Roman"/>
          <w:iCs/>
          <w:color w:val="000000" w:themeColor="text1"/>
          <w:sz w:val="24"/>
          <w:szCs w:val="24"/>
        </w:rPr>
      </w:pPr>
      <w:r w:rsidRPr="003161C2">
        <w:rPr>
          <w:rFonts w:ascii="Times New Roman" w:hAnsi="Times New Roman" w:cs="Times New Roman"/>
          <w:iCs/>
          <w:color w:val="000000" w:themeColor="text1"/>
          <w:sz w:val="24"/>
          <w:szCs w:val="24"/>
        </w:rPr>
        <w:t>Name.</w:t>
      </w:r>
    </w:p>
    <w:p w:rsidR="00CF7916" w:rsidRPr="003161C2" w:rsidRDefault="00CF7916" w:rsidP="003161C2">
      <w:pPr>
        <w:spacing w:line="480" w:lineRule="auto"/>
        <w:jc w:val="center"/>
        <w:rPr>
          <w:rFonts w:ascii="Times New Roman" w:hAnsi="Times New Roman" w:cs="Times New Roman"/>
          <w:iCs/>
          <w:color w:val="000000" w:themeColor="text1"/>
          <w:sz w:val="24"/>
          <w:szCs w:val="24"/>
        </w:rPr>
      </w:pPr>
      <w:r w:rsidRPr="003161C2">
        <w:rPr>
          <w:rFonts w:ascii="Times New Roman" w:hAnsi="Times New Roman" w:cs="Times New Roman"/>
          <w:iCs/>
          <w:color w:val="000000" w:themeColor="text1"/>
          <w:sz w:val="24"/>
          <w:szCs w:val="24"/>
        </w:rPr>
        <w:t>Institution.</w:t>
      </w:r>
    </w:p>
    <w:p w:rsidR="00CF7916" w:rsidRPr="003161C2" w:rsidRDefault="00CF7916" w:rsidP="003161C2">
      <w:pPr>
        <w:spacing w:line="480" w:lineRule="auto"/>
        <w:jc w:val="center"/>
        <w:rPr>
          <w:rFonts w:ascii="Times New Roman" w:hAnsi="Times New Roman" w:cs="Times New Roman"/>
          <w:iCs/>
          <w:color w:val="000000" w:themeColor="text1"/>
          <w:sz w:val="24"/>
          <w:szCs w:val="24"/>
        </w:rPr>
      </w:pPr>
      <w:r w:rsidRPr="003161C2">
        <w:rPr>
          <w:rFonts w:ascii="Times New Roman" w:hAnsi="Times New Roman" w:cs="Times New Roman"/>
          <w:iCs/>
          <w:color w:val="000000" w:themeColor="text1"/>
          <w:sz w:val="24"/>
          <w:szCs w:val="24"/>
        </w:rPr>
        <w:t>Date.</w:t>
      </w: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CF7916" w:rsidRPr="003161C2" w:rsidRDefault="00CF7916" w:rsidP="003161C2">
      <w:pPr>
        <w:spacing w:line="480" w:lineRule="auto"/>
        <w:jc w:val="center"/>
        <w:rPr>
          <w:rFonts w:ascii="Times New Roman" w:hAnsi="Times New Roman" w:cs="Times New Roman"/>
          <w:b/>
          <w:iCs/>
          <w:color w:val="000000" w:themeColor="text1"/>
          <w:sz w:val="24"/>
          <w:szCs w:val="24"/>
        </w:rPr>
      </w:pPr>
      <w:r w:rsidRPr="003161C2">
        <w:rPr>
          <w:rFonts w:ascii="Times New Roman" w:hAnsi="Times New Roman" w:cs="Times New Roman"/>
          <w:iCs/>
          <w:color w:val="000000" w:themeColor="text1"/>
          <w:sz w:val="24"/>
          <w:szCs w:val="24"/>
        </w:rPr>
        <w:lastRenderedPageBreak/>
        <w:t>BP and the Deepwater Horizon Disaster of 2010.</w:t>
      </w:r>
    </w:p>
    <w:p w:rsidR="00A01A59" w:rsidRPr="003161C2" w:rsidRDefault="00717F92" w:rsidP="003161C2">
      <w:pPr>
        <w:spacing w:line="480" w:lineRule="auto"/>
        <w:ind w:firstLine="720"/>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As e</w:t>
      </w:r>
      <w:r w:rsidR="00A01A59" w:rsidRPr="003161C2">
        <w:rPr>
          <w:rFonts w:ascii="Times New Roman" w:hAnsi="Times New Roman" w:cs="Times New Roman"/>
          <w:iCs/>
          <w:color w:val="000000" w:themeColor="text1"/>
          <w:sz w:val="24"/>
          <w:szCs w:val="24"/>
        </w:rPr>
        <w:t>vident from the “BP and the Deepwater Horizon Disaster of 2010” case, the company was faced with a chain of challenges</w:t>
      </w:r>
      <w:r>
        <w:rPr>
          <w:rFonts w:ascii="Times New Roman" w:hAnsi="Times New Roman" w:cs="Times New Roman"/>
          <w:iCs/>
          <w:color w:val="000000" w:themeColor="text1"/>
          <w:sz w:val="24"/>
          <w:szCs w:val="24"/>
        </w:rPr>
        <w:t xml:space="preserve"> that often threatened its </w:t>
      </w:r>
      <w:r w:rsidR="00A01A59" w:rsidRPr="003161C2">
        <w:rPr>
          <w:rFonts w:ascii="Times New Roman" w:hAnsi="Times New Roman" w:cs="Times New Roman"/>
          <w:iCs/>
          <w:color w:val="000000" w:themeColor="text1"/>
          <w:sz w:val="24"/>
          <w:szCs w:val="24"/>
        </w:rPr>
        <w:t>operations, performance and reputation. Through the firm’s effecti</w:t>
      </w:r>
      <w:r>
        <w:rPr>
          <w:rFonts w:ascii="Times New Roman" w:hAnsi="Times New Roman" w:cs="Times New Roman"/>
          <w:iCs/>
          <w:color w:val="000000" w:themeColor="text1"/>
          <w:sz w:val="24"/>
          <w:szCs w:val="24"/>
        </w:rPr>
        <w:t>ve leadership, a lot of emphasis</w:t>
      </w:r>
      <w:r w:rsidR="00A01A59" w:rsidRPr="003161C2">
        <w:rPr>
          <w:rFonts w:ascii="Times New Roman" w:hAnsi="Times New Roman" w:cs="Times New Roman"/>
          <w:iCs/>
          <w:color w:val="000000" w:themeColor="text1"/>
          <w:sz w:val="24"/>
          <w:szCs w:val="24"/>
        </w:rPr>
        <w:t xml:space="preserve"> was exerted on aspects by chief stakeholder based on the tradeoff amid the aspects of time, safety, money, as well as risk management (Hazen, 2018). In this regard, the case outlines that the entire organization was in need of a radical change which was believed to be the ideal solution</w:t>
      </w:r>
      <w:r>
        <w:rPr>
          <w:rFonts w:ascii="Times New Roman" w:hAnsi="Times New Roman" w:cs="Times New Roman"/>
          <w:iCs/>
          <w:color w:val="000000" w:themeColor="text1"/>
          <w:sz w:val="24"/>
          <w:szCs w:val="24"/>
        </w:rPr>
        <w:t xml:space="preserve"> to </w:t>
      </w:r>
      <w:r w:rsidRPr="003161C2">
        <w:rPr>
          <w:rFonts w:ascii="Times New Roman" w:hAnsi="Times New Roman" w:cs="Times New Roman"/>
          <w:iCs/>
          <w:color w:val="000000" w:themeColor="text1"/>
          <w:sz w:val="24"/>
          <w:szCs w:val="24"/>
        </w:rPr>
        <w:t>the</w:t>
      </w:r>
      <w:r w:rsidR="00A01A59" w:rsidRPr="003161C2">
        <w:rPr>
          <w:rFonts w:ascii="Times New Roman" w:hAnsi="Times New Roman" w:cs="Times New Roman"/>
          <w:iCs/>
          <w:color w:val="000000" w:themeColor="text1"/>
          <w:sz w:val="24"/>
          <w:szCs w:val="24"/>
        </w:rPr>
        <w:t xml:space="preserve"> distinguished issues. </w:t>
      </w:r>
    </w:p>
    <w:p w:rsidR="00A01A59" w:rsidRPr="003161C2" w:rsidRDefault="00717F92" w:rsidP="003161C2">
      <w:pPr>
        <w:spacing w:line="480" w:lineRule="auto"/>
        <w:ind w:firstLine="720"/>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In regards to this </w:t>
      </w:r>
      <w:r w:rsidR="00A01A59" w:rsidRPr="003161C2">
        <w:rPr>
          <w:rFonts w:ascii="Times New Roman" w:hAnsi="Times New Roman" w:cs="Times New Roman"/>
          <w:iCs/>
          <w:color w:val="000000" w:themeColor="text1"/>
          <w:sz w:val="24"/>
          <w:szCs w:val="24"/>
        </w:rPr>
        <w:t>week</w:t>
      </w:r>
      <w:r>
        <w:rPr>
          <w:rFonts w:ascii="Times New Roman" w:hAnsi="Times New Roman" w:cs="Times New Roman"/>
          <w:iCs/>
          <w:color w:val="000000" w:themeColor="text1"/>
          <w:sz w:val="24"/>
          <w:szCs w:val="24"/>
        </w:rPr>
        <w:t>’s</w:t>
      </w:r>
      <w:r w:rsidR="00A01A59" w:rsidRPr="003161C2">
        <w:rPr>
          <w:rFonts w:ascii="Times New Roman" w:hAnsi="Times New Roman" w:cs="Times New Roman"/>
          <w:iCs/>
          <w:color w:val="000000" w:themeColor="text1"/>
          <w:sz w:val="24"/>
          <w:szCs w:val="24"/>
        </w:rPr>
        <w:t xml:space="preserve"> reading, the most promising leadership style that would be beneficial to execute radical change within the organization is the logical leadership style. Arguably, this leadership style would have been the ideal solution to the issues described in the case study (Reardon, Reardon, &amp; Rowe, 1998). The risk</w:t>
      </w:r>
      <w:r>
        <w:rPr>
          <w:rFonts w:ascii="Times New Roman" w:hAnsi="Times New Roman" w:cs="Times New Roman"/>
          <w:iCs/>
          <w:color w:val="000000" w:themeColor="text1"/>
          <w:sz w:val="24"/>
          <w:szCs w:val="24"/>
        </w:rPr>
        <w:t xml:space="preserve"> required leadership style </w:t>
      </w:r>
      <w:r w:rsidR="00A01A59" w:rsidRPr="003161C2">
        <w:rPr>
          <w:rFonts w:ascii="Times New Roman" w:hAnsi="Times New Roman" w:cs="Times New Roman"/>
          <w:iCs/>
          <w:color w:val="000000" w:themeColor="text1"/>
          <w:sz w:val="24"/>
          <w:szCs w:val="24"/>
        </w:rPr>
        <w:t>would put more emphasis on the effort to cover all the alternatives that would be used to mitigate the risks. Another factor that confers logical leadership style the most appropriate style is that the case needed to be addressed with both immediate and long-term</w:t>
      </w:r>
      <w:r>
        <w:rPr>
          <w:rFonts w:ascii="Times New Roman" w:hAnsi="Times New Roman" w:cs="Times New Roman"/>
          <w:iCs/>
          <w:color w:val="000000" w:themeColor="text1"/>
          <w:sz w:val="24"/>
          <w:szCs w:val="24"/>
        </w:rPr>
        <w:t xml:space="preserve"> goals, effective use of analysi</w:t>
      </w:r>
      <w:r w:rsidR="00A01A59" w:rsidRPr="003161C2">
        <w:rPr>
          <w:rFonts w:ascii="Times New Roman" w:hAnsi="Times New Roman" w:cs="Times New Roman"/>
          <w:iCs/>
          <w:color w:val="000000" w:themeColor="text1"/>
          <w:sz w:val="24"/>
          <w:szCs w:val="24"/>
        </w:rPr>
        <w:t xml:space="preserve">s and questioning, as well as adequate reasoning all through the recovery process.  Leaders in the organization were required to strategize for development through inevitable innovations and thorough explanation of the necessary changes. Moreover, all the probable changes needed to be administered more accurately, and hence logical leadership style would be the most effective in addressing the potential threats that faced the organization in all dimensions. </w:t>
      </w:r>
    </w:p>
    <w:p w:rsidR="00A01A59" w:rsidRPr="003161C2" w:rsidRDefault="00A01A59" w:rsidP="003161C2">
      <w:pPr>
        <w:spacing w:line="480" w:lineRule="auto"/>
        <w:ind w:firstLine="720"/>
        <w:rPr>
          <w:rFonts w:ascii="Times New Roman" w:hAnsi="Times New Roman" w:cs="Times New Roman"/>
          <w:iCs/>
          <w:color w:val="000000" w:themeColor="text1"/>
          <w:sz w:val="24"/>
          <w:szCs w:val="24"/>
        </w:rPr>
      </w:pPr>
      <w:r w:rsidRPr="003161C2">
        <w:rPr>
          <w:rFonts w:ascii="Times New Roman" w:hAnsi="Times New Roman" w:cs="Times New Roman"/>
          <w:iCs/>
          <w:color w:val="000000" w:themeColor="text1"/>
          <w:sz w:val="24"/>
          <w:szCs w:val="24"/>
        </w:rPr>
        <w:t xml:space="preserve">If the organizational culture is still similar today, logical leadership style should be actuated through the implementation of radical change processes. Radical processes should be necessitated in the effort to shift from fossil fuels to renewable energies in close adherence to the five stages of organizational change. In the planning phase of radical change, the leader should </w:t>
      </w:r>
      <w:r w:rsidRPr="003161C2">
        <w:rPr>
          <w:rFonts w:ascii="Times New Roman" w:hAnsi="Times New Roman" w:cs="Times New Roman"/>
          <w:iCs/>
          <w:color w:val="000000" w:themeColor="text1"/>
          <w:sz w:val="24"/>
          <w:szCs w:val="24"/>
        </w:rPr>
        <w:lastRenderedPageBreak/>
        <w:t>initiate strategic development by acquiring necessary information concerning the risks of fossil fuels (Ingersoll, Locke, &amp;</w:t>
      </w:r>
      <w:r w:rsidR="00BE1993">
        <w:rPr>
          <w:rFonts w:ascii="Times New Roman" w:hAnsi="Times New Roman" w:cs="Times New Roman"/>
          <w:iCs/>
          <w:color w:val="000000" w:themeColor="text1"/>
          <w:sz w:val="24"/>
          <w:szCs w:val="24"/>
        </w:rPr>
        <w:t xml:space="preserve"> </w:t>
      </w:r>
      <w:r w:rsidRPr="003161C2">
        <w:rPr>
          <w:rFonts w:ascii="Times New Roman" w:hAnsi="Times New Roman" w:cs="Times New Roman"/>
          <w:iCs/>
          <w:color w:val="000000" w:themeColor="text1"/>
          <w:sz w:val="24"/>
          <w:szCs w:val="24"/>
        </w:rPr>
        <w:t>Reavis, 2012). More importantly, the leader should carry out an effective cost-benefit analysis of renewable energy sources in which the organization would wish to transition. The leader should complement his planning phase with creative ideas which will enable the organization to meet the desired change (Reardon et al., 1998). Moreover, the leader should carry out a str</w:t>
      </w:r>
      <w:r w:rsidR="00717F92">
        <w:rPr>
          <w:rFonts w:ascii="Times New Roman" w:hAnsi="Times New Roman" w:cs="Times New Roman"/>
          <w:iCs/>
          <w:color w:val="000000" w:themeColor="text1"/>
          <w:sz w:val="24"/>
          <w:szCs w:val="24"/>
        </w:rPr>
        <w:t>ategy</w:t>
      </w:r>
      <w:r w:rsidRPr="003161C2">
        <w:rPr>
          <w:rFonts w:ascii="Times New Roman" w:hAnsi="Times New Roman" w:cs="Times New Roman"/>
          <w:iCs/>
          <w:color w:val="000000" w:themeColor="text1"/>
          <w:sz w:val="24"/>
          <w:szCs w:val="24"/>
        </w:rPr>
        <w:t xml:space="preserve"> on how the organization will move from fossil fuels to renewable energy.</w:t>
      </w:r>
    </w:p>
    <w:p w:rsidR="00A01A59" w:rsidRPr="003161C2" w:rsidRDefault="00A01A59" w:rsidP="003161C2">
      <w:pPr>
        <w:spacing w:line="480" w:lineRule="auto"/>
        <w:ind w:firstLine="720"/>
        <w:rPr>
          <w:rFonts w:ascii="Times New Roman" w:hAnsi="Times New Roman" w:cs="Times New Roman"/>
          <w:iCs/>
          <w:color w:val="000000" w:themeColor="text1"/>
          <w:sz w:val="24"/>
          <w:szCs w:val="24"/>
        </w:rPr>
      </w:pPr>
      <w:r w:rsidRPr="003161C2">
        <w:rPr>
          <w:rFonts w:ascii="Times New Roman" w:hAnsi="Times New Roman" w:cs="Times New Roman"/>
          <w:iCs/>
          <w:color w:val="000000" w:themeColor="text1"/>
          <w:sz w:val="24"/>
          <w:szCs w:val="24"/>
        </w:rPr>
        <w:t>In the enabling phase, the leader should emphasize</w:t>
      </w:r>
      <w:r w:rsidR="00717F92">
        <w:rPr>
          <w:rFonts w:ascii="Times New Roman" w:hAnsi="Times New Roman" w:cs="Times New Roman"/>
          <w:iCs/>
          <w:color w:val="000000" w:themeColor="text1"/>
          <w:sz w:val="24"/>
          <w:szCs w:val="24"/>
        </w:rPr>
        <w:t xml:space="preserve"> on</w:t>
      </w:r>
      <w:r w:rsidRPr="003161C2">
        <w:rPr>
          <w:rFonts w:ascii="Times New Roman" w:hAnsi="Times New Roman" w:cs="Times New Roman"/>
          <w:iCs/>
          <w:color w:val="000000" w:themeColor="text1"/>
          <w:sz w:val="24"/>
          <w:szCs w:val="24"/>
        </w:rPr>
        <w:t xml:space="preserve"> explaining the plan on which the employees should put in place for the radical change. The leader should also emphasize</w:t>
      </w:r>
      <w:r w:rsidR="00717F92">
        <w:rPr>
          <w:rFonts w:ascii="Times New Roman" w:hAnsi="Times New Roman" w:cs="Times New Roman"/>
          <w:iCs/>
          <w:color w:val="000000" w:themeColor="text1"/>
          <w:sz w:val="24"/>
          <w:szCs w:val="24"/>
        </w:rPr>
        <w:t xml:space="preserve"> on</w:t>
      </w:r>
      <w:r w:rsidRPr="003161C2">
        <w:rPr>
          <w:rFonts w:ascii="Times New Roman" w:hAnsi="Times New Roman" w:cs="Times New Roman"/>
          <w:iCs/>
          <w:color w:val="000000" w:themeColor="text1"/>
          <w:sz w:val="24"/>
          <w:szCs w:val="24"/>
        </w:rPr>
        <w:t xml:space="preserve"> convincing employees on how beneficial radical change would be to the present and future organization. In this phase, the leader is also required to empower the employees by giving the most appropriate technological assistance for radical change (Reardon et al., 1998). In the launching phase, the leader should focus on implementing the radical change steps as per the p</w:t>
      </w:r>
      <w:r w:rsidR="00717F92">
        <w:rPr>
          <w:rFonts w:ascii="Times New Roman" w:hAnsi="Times New Roman" w:cs="Times New Roman"/>
          <w:iCs/>
          <w:color w:val="000000" w:themeColor="text1"/>
          <w:sz w:val="24"/>
          <w:szCs w:val="24"/>
        </w:rPr>
        <w:t>lan. Herein, the leader should l</w:t>
      </w:r>
      <w:r w:rsidRPr="003161C2">
        <w:rPr>
          <w:rFonts w:ascii="Times New Roman" w:hAnsi="Times New Roman" w:cs="Times New Roman"/>
          <w:iCs/>
          <w:color w:val="000000" w:themeColor="text1"/>
          <w:sz w:val="24"/>
          <w:szCs w:val="24"/>
        </w:rPr>
        <w:t xml:space="preserve">ead the team towards meeting the strategized change goals, garnering the results, as well as assessing the progress. The main rationale in this phase is to determine how well the team is striving towards the end goals.  The leader is also required to be ready and capable of addressing the opposing views facing actuation of radical change plan. </w:t>
      </w:r>
    </w:p>
    <w:p w:rsidR="00A01A59" w:rsidRPr="003161C2" w:rsidRDefault="00717F92" w:rsidP="003161C2">
      <w:pPr>
        <w:spacing w:line="480" w:lineRule="auto"/>
        <w:ind w:firstLine="720"/>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Moreover, t</w:t>
      </w:r>
      <w:r w:rsidR="00A01A59" w:rsidRPr="003161C2">
        <w:rPr>
          <w:rFonts w:ascii="Times New Roman" w:hAnsi="Times New Roman" w:cs="Times New Roman"/>
          <w:iCs/>
          <w:color w:val="000000" w:themeColor="text1"/>
          <w:sz w:val="24"/>
          <w:szCs w:val="24"/>
        </w:rPr>
        <w:t xml:space="preserve">he leaders should transition to the phase of catalyzing by inspiring the team to have a positive mentality when actuating the planned change. The team should be energized through providing both material and technical support towards for utilization of the enacted change (Reardon et al., 1998). Ultimately, the logical leader should ideally lead the team in maintaining the adopted change. Herein, the leader should effectively oversee the progress of the radical change by helping the team to continue with their efforts while serving them with the </w:t>
      </w:r>
      <w:r w:rsidR="00A01A59" w:rsidRPr="003161C2">
        <w:rPr>
          <w:rFonts w:ascii="Times New Roman" w:hAnsi="Times New Roman" w:cs="Times New Roman"/>
          <w:iCs/>
          <w:color w:val="000000" w:themeColor="text1"/>
          <w:sz w:val="24"/>
          <w:szCs w:val="24"/>
        </w:rPr>
        <w:lastRenderedPageBreak/>
        <w:t xml:space="preserve">motivation and necessary assistance to do so. The leader should focus on persuading people to cope with radical change. </w:t>
      </w:r>
    </w:p>
    <w:p w:rsidR="00A01A59" w:rsidRPr="003161C2" w:rsidRDefault="00A01A59" w:rsidP="003161C2">
      <w:pPr>
        <w:spacing w:line="480" w:lineRule="auto"/>
        <w:ind w:firstLine="720"/>
        <w:rPr>
          <w:rFonts w:ascii="Times New Roman" w:hAnsi="Times New Roman" w:cs="Times New Roman"/>
          <w:iCs/>
          <w:color w:val="000000" w:themeColor="text1"/>
          <w:sz w:val="24"/>
          <w:szCs w:val="24"/>
        </w:rPr>
      </w:pPr>
      <w:r w:rsidRPr="003161C2">
        <w:rPr>
          <w:rFonts w:ascii="Times New Roman" w:hAnsi="Times New Roman" w:cs="Times New Roman"/>
          <w:iCs/>
          <w:color w:val="000000" w:themeColor="text1"/>
          <w:sz w:val="24"/>
          <w:szCs w:val="24"/>
        </w:rPr>
        <w:t xml:space="preserve">In summation, </w:t>
      </w:r>
      <w:r w:rsidR="00717F92">
        <w:rPr>
          <w:rFonts w:ascii="Times New Roman" w:hAnsi="Times New Roman" w:cs="Times New Roman"/>
          <w:iCs/>
          <w:color w:val="000000" w:themeColor="text1"/>
          <w:sz w:val="24"/>
          <w:szCs w:val="24"/>
        </w:rPr>
        <w:t xml:space="preserve">it is apparent that </w:t>
      </w:r>
      <w:r w:rsidRPr="003161C2">
        <w:rPr>
          <w:rFonts w:ascii="Times New Roman" w:hAnsi="Times New Roman" w:cs="Times New Roman"/>
          <w:iCs/>
          <w:color w:val="000000" w:themeColor="text1"/>
          <w:sz w:val="24"/>
          <w:szCs w:val="24"/>
        </w:rPr>
        <w:t>organization</w:t>
      </w:r>
      <w:r w:rsidR="00717F92">
        <w:rPr>
          <w:rFonts w:ascii="Times New Roman" w:hAnsi="Times New Roman" w:cs="Times New Roman"/>
          <w:iCs/>
          <w:color w:val="000000" w:themeColor="text1"/>
          <w:sz w:val="24"/>
          <w:szCs w:val="24"/>
        </w:rPr>
        <w:t>al</w:t>
      </w:r>
      <w:r w:rsidRPr="003161C2">
        <w:rPr>
          <w:rFonts w:ascii="Times New Roman" w:hAnsi="Times New Roman" w:cs="Times New Roman"/>
          <w:iCs/>
          <w:color w:val="000000" w:themeColor="text1"/>
          <w:sz w:val="24"/>
          <w:szCs w:val="24"/>
        </w:rPr>
        <w:t xml:space="preserve"> failure is a common factor that affects the majority of contemporary organizations. In such a case, the organizational leaders should be reflective of the issues facing their organization. Moreover, leaders should subscribe to a le</w:t>
      </w:r>
      <w:r w:rsidR="00717F92">
        <w:rPr>
          <w:rFonts w:ascii="Times New Roman" w:hAnsi="Times New Roman" w:cs="Times New Roman"/>
          <w:iCs/>
          <w:color w:val="000000" w:themeColor="text1"/>
          <w:sz w:val="24"/>
          <w:szCs w:val="24"/>
        </w:rPr>
        <w:t xml:space="preserve">adership style the best links </w:t>
      </w:r>
      <w:r w:rsidRPr="003161C2">
        <w:rPr>
          <w:rFonts w:ascii="Times New Roman" w:hAnsi="Times New Roman" w:cs="Times New Roman"/>
          <w:iCs/>
          <w:color w:val="000000" w:themeColor="text1"/>
          <w:sz w:val="24"/>
          <w:szCs w:val="24"/>
        </w:rPr>
        <w:t xml:space="preserve">with the desired organizational changes. The leader should adopt a leadership style that best applies to the five styles of radical changes for efficiency. </w:t>
      </w: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bookmarkStart w:id="0" w:name="_GoBack"/>
      <w:bookmarkEnd w:id="0"/>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3161C2" w:rsidRPr="003161C2" w:rsidRDefault="003161C2" w:rsidP="003161C2">
      <w:pPr>
        <w:spacing w:line="480" w:lineRule="auto"/>
        <w:jc w:val="center"/>
        <w:rPr>
          <w:rFonts w:ascii="Times New Roman" w:hAnsi="Times New Roman" w:cs="Times New Roman"/>
          <w:iCs/>
          <w:color w:val="000000" w:themeColor="text1"/>
          <w:sz w:val="24"/>
          <w:szCs w:val="24"/>
        </w:rPr>
      </w:pPr>
    </w:p>
    <w:p w:rsidR="00BC2471" w:rsidRPr="003161C2" w:rsidRDefault="00BC2471" w:rsidP="003161C2">
      <w:pPr>
        <w:spacing w:line="480" w:lineRule="auto"/>
        <w:jc w:val="center"/>
        <w:rPr>
          <w:rFonts w:ascii="Times New Roman" w:hAnsi="Times New Roman" w:cs="Times New Roman"/>
          <w:iCs/>
          <w:color w:val="000000" w:themeColor="text1"/>
          <w:sz w:val="24"/>
          <w:szCs w:val="24"/>
        </w:rPr>
      </w:pPr>
      <w:r w:rsidRPr="003161C2">
        <w:rPr>
          <w:rFonts w:ascii="Times New Roman" w:hAnsi="Times New Roman" w:cs="Times New Roman"/>
          <w:iCs/>
          <w:color w:val="000000" w:themeColor="text1"/>
          <w:sz w:val="24"/>
          <w:szCs w:val="24"/>
        </w:rPr>
        <w:lastRenderedPageBreak/>
        <w:t>References.</w:t>
      </w:r>
    </w:p>
    <w:p w:rsidR="00775D87" w:rsidRPr="003161C2" w:rsidRDefault="00775D87" w:rsidP="003161C2">
      <w:pPr>
        <w:spacing w:line="480" w:lineRule="auto"/>
        <w:ind w:left="720" w:hanging="720"/>
        <w:rPr>
          <w:rFonts w:ascii="Times New Roman" w:hAnsi="Times New Roman" w:cs="Times New Roman"/>
          <w:color w:val="000000" w:themeColor="text1"/>
          <w:sz w:val="24"/>
          <w:szCs w:val="24"/>
          <w:shd w:val="clear" w:color="auto" w:fill="FFFFFF"/>
        </w:rPr>
      </w:pPr>
      <w:r w:rsidRPr="003161C2">
        <w:rPr>
          <w:rFonts w:ascii="Times New Roman" w:hAnsi="Times New Roman" w:cs="Times New Roman"/>
          <w:color w:val="000000" w:themeColor="text1"/>
          <w:sz w:val="24"/>
          <w:szCs w:val="24"/>
          <w:shd w:val="clear" w:color="auto" w:fill="FFFFFF"/>
        </w:rPr>
        <w:t>Hazen, T. C. (2018). Lessons from the 2010 Deepwater Horizon Accident in the Gulf of Mexico. </w:t>
      </w:r>
      <w:r w:rsidRPr="003161C2">
        <w:rPr>
          <w:rFonts w:ascii="Times New Roman" w:hAnsi="Times New Roman" w:cs="Times New Roman"/>
          <w:i/>
          <w:iCs/>
          <w:color w:val="000000" w:themeColor="text1"/>
          <w:sz w:val="24"/>
          <w:szCs w:val="24"/>
          <w:shd w:val="clear" w:color="auto" w:fill="FFFFFF"/>
        </w:rPr>
        <w:t>Hydrocarbons, Oils and Lipids: Diversity, Origin, Chemistry and Fate</w:t>
      </w:r>
      <w:r w:rsidRPr="003161C2">
        <w:rPr>
          <w:rFonts w:ascii="Times New Roman" w:hAnsi="Times New Roman" w:cs="Times New Roman"/>
          <w:color w:val="000000" w:themeColor="text1"/>
          <w:sz w:val="24"/>
          <w:szCs w:val="24"/>
          <w:shd w:val="clear" w:color="auto" w:fill="FFFFFF"/>
        </w:rPr>
        <w:t>, 1-19.</w:t>
      </w:r>
    </w:p>
    <w:p w:rsidR="00775D87" w:rsidRPr="003161C2" w:rsidRDefault="00775D87" w:rsidP="003161C2">
      <w:pPr>
        <w:spacing w:line="480" w:lineRule="auto"/>
        <w:ind w:left="720" w:hanging="720"/>
        <w:rPr>
          <w:rFonts w:ascii="Times New Roman" w:hAnsi="Times New Roman" w:cs="Times New Roman"/>
          <w:iCs/>
          <w:color w:val="000000" w:themeColor="text1"/>
          <w:sz w:val="24"/>
          <w:szCs w:val="24"/>
        </w:rPr>
      </w:pPr>
      <w:r w:rsidRPr="003161C2">
        <w:rPr>
          <w:rFonts w:ascii="Times New Roman" w:hAnsi="Times New Roman" w:cs="Times New Roman"/>
          <w:color w:val="000000" w:themeColor="text1"/>
          <w:sz w:val="24"/>
          <w:szCs w:val="24"/>
          <w:shd w:val="clear" w:color="auto" w:fill="FFFFFF"/>
        </w:rPr>
        <w:t>Ingersoll, C., Locke, R. M., &amp;Reavis, C. (2012). BP and the Deepwater Horizon Disaster of 2010. </w:t>
      </w:r>
      <w:r w:rsidRPr="003161C2">
        <w:rPr>
          <w:rFonts w:ascii="Times New Roman" w:hAnsi="Times New Roman" w:cs="Times New Roman"/>
          <w:i/>
          <w:iCs/>
          <w:color w:val="000000" w:themeColor="text1"/>
          <w:sz w:val="24"/>
          <w:szCs w:val="24"/>
          <w:shd w:val="clear" w:color="auto" w:fill="FFFFFF"/>
        </w:rPr>
        <w:t>MIT Sloan School of Management</w:t>
      </w:r>
      <w:r w:rsidRPr="003161C2">
        <w:rPr>
          <w:rFonts w:ascii="Times New Roman" w:hAnsi="Times New Roman" w:cs="Times New Roman"/>
          <w:color w:val="000000" w:themeColor="text1"/>
          <w:sz w:val="24"/>
          <w:szCs w:val="24"/>
          <w:shd w:val="clear" w:color="auto" w:fill="FFFFFF"/>
        </w:rPr>
        <w:t>, </w:t>
      </w:r>
      <w:r w:rsidRPr="003161C2">
        <w:rPr>
          <w:rFonts w:ascii="Times New Roman" w:hAnsi="Times New Roman" w:cs="Times New Roman"/>
          <w:i/>
          <w:iCs/>
          <w:color w:val="000000" w:themeColor="text1"/>
          <w:sz w:val="24"/>
          <w:szCs w:val="24"/>
          <w:shd w:val="clear" w:color="auto" w:fill="FFFFFF"/>
        </w:rPr>
        <w:t>3</w:t>
      </w:r>
      <w:r w:rsidRPr="003161C2">
        <w:rPr>
          <w:rFonts w:ascii="Times New Roman" w:hAnsi="Times New Roman" w:cs="Times New Roman"/>
          <w:color w:val="000000" w:themeColor="text1"/>
          <w:sz w:val="24"/>
          <w:szCs w:val="24"/>
          <w:shd w:val="clear" w:color="auto" w:fill="FFFFFF"/>
        </w:rPr>
        <w:t>, 15.</w:t>
      </w:r>
    </w:p>
    <w:p w:rsidR="00775D87" w:rsidRPr="003161C2" w:rsidRDefault="00775D87" w:rsidP="003161C2">
      <w:pPr>
        <w:spacing w:line="480" w:lineRule="auto"/>
        <w:ind w:left="720" w:hanging="720"/>
        <w:rPr>
          <w:rFonts w:ascii="Times New Roman" w:hAnsi="Times New Roman" w:cs="Times New Roman"/>
          <w:iCs/>
          <w:color w:val="000000" w:themeColor="text1"/>
          <w:sz w:val="24"/>
          <w:szCs w:val="24"/>
        </w:rPr>
      </w:pPr>
      <w:r w:rsidRPr="003161C2">
        <w:rPr>
          <w:rFonts w:ascii="Times New Roman" w:hAnsi="Times New Roman" w:cs="Times New Roman"/>
          <w:color w:val="000000" w:themeColor="text1"/>
          <w:sz w:val="24"/>
          <w:szCs w:val="24"/>
          <w:shd w:val="clear" w:color="auto" w:fill="FFFFFF"/>
        </w:rPr>
        <w:t>Reardon, K. K., Reardon, K. J., &amp; Rowe, A. J. (1998). </w:t>
      </w:r>
      <w:r w:rsidRPr="003161C2">
        <w:rPr>
          <w:rFonts w:ascii="Times New Roman" w:hAnsi="Times New Roman" w:cs="Times New Roman"/>
          <w:i/>
          <w:iCs/>
          <w:color w:val="000000" w:themeColor="text1"/>
          <w:sz w:val="24"/>
          <w:szCs w:val="24"/>
          <w:shd w:val="clear" w:color="auto" w:fill="FFFFFF"/>
        </w:rPr>
        <w:t>Leadership styles for the five stages of radical change</w:t>
      </w:r>
      <w:r w:rsidRPr="003161C2">
        <w:rPr>
          <w:rFonts w:ascii="Times New Roman" w:hAnsi="Times New Roman" w:cs="Times New Roman"/>
          <w:color w:val="000000" w:themeColor="text1"/>
          <w:sz w:val="24"/>
          <w:szCs w:val="24"/>
          <w:shd w:val="clear" w:color="auto" w:fill="FFFFFF"/>
        </w:rPr>
        <w:t>. University of Southern California Marshall School of Business Los Angeles United States.</w:t>
      </w:r>
    </w:p>
    <w:sectPr w:rsidR="00775D87" w:rsidRPr="003161C2" w:rsidSect="00CF79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650" w:rsidRDefault="00F53650" w:rsidP="00CF7916">
      <w:pPr>
        <w:spacing w:after="0" w:line="240" w:lineRule="auto"/>
      </w:pPr>
      <w:r>
        <w:separator/>
      </w:r>
    </w:p>
  </w:endnote>
  <w:endnote w:type="continuationSeparator" w:id="1">
    <w:p w:rsidR="00F53650" w:rsidRDefault="00F53650" w:rsidP="00CF79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650" w:rsidRDefault="00F53650" w:rsidP="00CF7916">
      <w:pPr>
        <w:spacing w:after="0" w:line="240" w:lineRule="auto"/>
      </w:pPr>
      <w:r>
        <w:separator/>
      </w:r>
    </w:p>
  </w:footnote>
  <w:footnote w:type="continuationSeparator" w:id="1">
    <w:p w:rsidR="00F53650" w:rsidRDefault="00F53650" w:rsidP="00CF79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916" w:rsidRPr="00CF7916" w:rsidRDefault="00CF7916">
    <w:pPr>
      <w:pStyle w:val="Header"/>
      <w:rPr>
        <w:rFonts w:ascii="Times New Roman" w:hAnsi="Times New Roman" w:cs="Times New Roman"/>
        <w:sz w:val="24"/>
        <w:szCs w:val="24"/>
      </w:rPr>
    </w:pPr>
    <w:r w:rsidRPr="00CF7916">
      <w:rPr>
        <w:rFonts w:ascii="Times New Roman" w:hAnsi="Times New Roman" w:cs="Times New Roman"/>
        <w:iCs/>
        <w:color w:val="000000" w:themeColor="text1"/>
        <w:sz w:val="24"/>
        <w:szCs w:val="24"/>
      </w:rPr>
      <w:t>BP AND THE DEEPWATER HORIZON DISASTER OF 2010.</w:t>
    </w:r>
    <w:r w:rsidRPr="00CF7916">
      <w:rPr>
        <w:rFonts w:ascii="Times New Roman" w:hAnsi="Times New Roman" w:cs="Times New Roman"/>
        <w:iCs/>
        <w:color w:val="000000" w:themeColor="text1"/>
        <w:sz w:val="24"/>
        <w:szCs w:val="24"/>
      </w:rPr>
      <w:tab/>
    </w:r>
    <w:sdt>
      <w:sdtPr>
        <w:rPr>
          <w:rFonts w:ascii="Times New Roman" w:hAnsi="Times New Roman" w:cs="Times New Roman"/>
          <w:sz w:val="24"/>
          <w:szCs w:val="24"/>
        </w:rPr>
        <w:id w:val="1958138999"/>
        <w:docPartObj>
          <w:docPartGallery w:val="Page Numbers (Top of Page)"/>
          <w:docPartUnique/>
        </w:docPartObj>
      </w:sdtPr>
      <w:sdtEndPr>
        <w:rPr>
          <w:noProof/>
        </w:rPr>
      </w:sdtEndPr>
      <w:sdtContent>
        <w:r w:rsidR="003F0714" w:rsidRPr="00CF7916">
          <w:rPr>
            <w:rFonts w:ascii="Times New Roman" w:hAnsi="Times New Roman" w:cs="Times New Roman"/>
            <w:sz w:val="24"/>
            <w:szCs w:val="24"/>
          </w:rPr>
          <w:fldChar w:fldCharType="begin"/>
        </w:r>
        <w:r w:rsidRPr="00CF7916">
          <w:rPr>
            <w:rFonts w:ascii="Times New Roman" w:hAnsi="Times New Roman" w:cs="Times New Roman"/>
            <w:sz w:val="24"/>
            <w:szCs w:val="24"/>
          </w:rPr>
          <w:instrText xml:space="preserve"> PAGE   \* MERGEFORMAT </w:instrText>
        </w:r>
        <w:r w:rsidR="003F0714" w:rsidRPr="00CF7916">
          <w:rPr>
            <w:rFonts w:ascii="Times New Roman" w:hAnsi="Times New Roman" w:cs="Times New Roman"/>
            <w:sz w:val="24"/>
            <w:szCs w:val="24"/>
          </w:rPr>
          <w:fldChar w:fldCharType="separate"/>
        </w:r>
        <w:r w:rsidR="00BE1993">
          <w:rPr>
            <w:rFonts w:ascii="Times New Roman" w:hAnsi="Times New Roman" w:cs="Times New Roman"/>
            <w:noProof/>
            <w:sz w:val="24"/>
            <w:szCs w:val="24"/>
          </w:rPr>
          <w:t>4</w:t>
        </w:r>
        <w:r w:rsidR="003F0714" w:rsidRPr="00CF7916">
          <w:rPr>
            <w:rFonts w:ascii="Times New Roman" w:hAnsi="Times New Roman" w:cs="Times New Roman"/>
            <w:noProof/>
            <w:sz w:val="24"/>
            <w:szCs w:val="24"/>
          </w:rPr>
          <w:fldChar w:fldCharType="end"/>
        </w:r>
      </w:sdtContent>
    </w:sdt>
  </w:p>
  <w:p w:rsidR="00CF7916" w:rsidRPr="00CF7916" w:rsidRDefault="00CF791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916" w:rsidRPr="00CF7916" w:rsidRDefault="00CF7916">
    <w:pPr>
      <w:pStyle w:val="Header"/>
      <w:rPr>
        <w:rFonts w:ascii="Times New Roman" w:hAnsi="Times New Roman" w:cs="Times New Roman"/>
        <w:sz w:val="24"/>
        <w:szCs w:val="24"/>
      </w:rPr>
    </w:pPr>
    <w:r w:rsidRPr="00CF7916">
      <w:rPr>
        <w:rFonts w:ascii="Times New Roman" w:hAnsi="Times New Roman" w:cs="Times New Roman"/>
        <w:sz w:val="24"/>
        <w:szCs w:val="24"/>
      </w:rPr>
      <w:t xml:space="preserve">Running Head: </w:t>
    </w:r>
    <w:r w:rsidRPr="00CF7916">
      <w:rPr>
        <w:rFonts w:ascii="Times New Roman" w:hAnsi="Times New Roman" w:cs="Times New Roman"/>
        <w:iCs/>
        <w:color w:val="000000" w:themeColor="text1"/>
        <w:sz w:val="24"/>
        <w:szCs w:val="24"/>
      </w:rPr>
      <w:t>BP AND THE DEEPWATER HORIZON DISASTER OF 2010.</w:t>
    </w:r>
    <w:sdt>
      <w:sdtPr>
        <w:rPr>
          <w:rFonts w:ascii="Times New Roman" w:hAnsi="Times New Roman" w:cs="Times New Roman"/>
          <w:sz w:val="24"/>
          <w:szCs w:val="24"/>
        </w:rPr>
        <w:id w:val="1548724178"/>
        <w:docPartObj>
          <w:docPartGallery w:val="Page Numbers (Top of Page)"/>
          <w:docPartUnique/>
        </w:docPartObj>
      </w:sdtPr>
      <w:sdtEndPr>
        <w:rPr>
          <w:noProof/>
        </w:rPr>
      </w:sdtEndPr>
      <w:sdtContent>
        <w:r w:rsidRPr="00CF7916">
          <w:rPr>
            <w:rFonts w:ascii="Times New Roman" w:hAnsi="Times New Roman" w:cs="Times New Roman"/>
            <w:sz w:val="24"/>
            <w:szCs w:val="24"/>
          </w:rPr>
          <w:tab/>
        </w:r>
        <w:r w:rsidR="003F0714" w:rsidRPr="00CF7916">
          <w:rPr>
            <w:rFonts w:ascii="Times New Roman" w:hAnsi="Times New Roman" w:cs="Times New Roman"/>
            <w:sz w:val="24"/>
            <w:szCs w:val="24"/>
          </w:rPr>
          <w:fldChar w:fldCharType="begin"/>
        </w:r>
        <w:r w:rsidRPr="00CF7916">
          <w:rPr>
            <w:rFonts w:ascii="Times New Roman" w:hAnsi="Times New Roman" w:cs="Times New Roman"/>
            <w:sz w:val="24"/>
            <w:szCs w:val="24"/>
          </w:rPr>
          <w:instrText xml:space="preserve"> PAGE   \* MERGEFORMAT </w:instrText>
        </w:r>
        <w:r w:rsidR="003F0714" w:rsidRPr="00CF7916">
          <w:rPr>
            <w:rFonts w:ascii="Times New Roman" w:hAnsi="Times New Roman" w:cs="Times New Roman"/>
            <w:sz w:val="24"/>
            <w:szCs w:val="24"/>
          </w:rPr>
          <w:fldChar w:fldCharType="separate"/>
        </w:r>
        <w:r w:rsidR="00BE1993">
          <w:rPr>
            <w:rFonts w:ascii="Times New Roman" w:hAnsi="Times New Roman" w:cs="Times New Roman"/>
            <w:noProof/>
            <w:sz w:val="24"/>
            <w:szCs w:val="24"/>
          </w:rPr>
          <w:t>1</w:t>
        </w:r>
        <w:r w:rsidR="003F0714" w:rsidRPr="00CF7916">
          <w:rPr>
            <w:rFonts w:ascii="Times New Roman" w:hAnsi="Times New Roman" w:cs="Times New Roman"/>
            <w:noProof/>
            <w:sz w:val="24"/>
            <w:szCs w:val="24"/>
          </w:rPr>
          <w:fldChar w:fldCharType="end"/>
        </w:r>
      </w:sdtContent>
    </w:sdt>
  </w:p>
  <w:p w:rsidR="00CF7916" w:rsidRPr="00CF7916" w:rsidRDefault="00CF791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11FAF"/>
    <w:rsid w:val="000A7EF4"/>
    <w:rsid w:val="00104CF8"/>
    <w:rsid w:val="00166FBD"/>
    <w:rsid w:val="0024476C"/>
    <w:rsid w:val="00280D0F"/>
    <w:rsid w:val="002A7EDA"/>
    <w:rsid w:val="002D169D"/>
    <w:rsid w:val="002E217A"/>
    <w:rsid w:val="00315F65"/>
    <w:rsid w:val="003161C2"/>
    <w:rsid w:val="00331A8E"/>
    <w:rsid w:val="00362EA6"/>
    <w:rsid w:val="003B0D94"/>
    <w:rsid w:val="003F0714"/>
    <w:rsid w:val="00411FAF"/>
    <w:rsid w:val="00432DFB"/>
    <w:rsid w:val="004368B1"/>
    <w:rsid w:val="004D14B3"/>
    <w:rsid w:val="004F16D1"/>
    <w:rsid w:val="00594BE3"/>
    <w:rsid w:val="005961A2"/>
    <w:rsid w:val="006C27A7"/>
    <w:rsid w:val="006D64AF"/>
    <w:rsid w:val="006E1EA2"/>
    <w:rsid w:val="00717F92"/>
    <w:rsid w:val="0072381A"/>
    <w:rsid w:val="00775D87"/>
    <w:rsid w:val="007E052C"/>
    <w:rsid w:val="007E5C37"/>
    <w:rsid w:val="007F2F5E"/>
    <w:rsid w:val="0080220E"/>
    <w:rsid w:val="00830607"/>
    <w:rsid w:val="00833001"/>
    <w:rsid w:val="008449E7"/>
    <w:rsid w:val="008C3CAE"/>
    <w:rsid w:val="008F37A2"/>
    <w:rsid w:val="00916B01"/>
    <w:rsid w:val="00933005"/>
    <w:rsid w:val="009C5FA6"/>
    <w:rsid w:val="009E6D4B"/>
    <w:rsid w:val="009E77B5"/>
    <w:rsid w:val="00A01A59"/>
    <w:rsid w:val="00A43801"/>
    <w:rsid w:val="00A97F33"/>
    <w:rsid w:val="00AA6568"/>
    <w:rsid w:val="00AB4470"/>
    <w:rsid w:val="00BB707B"/>
    <w:rsid w:val="00BC2471"/>
    <w:rsid w:val="00BD08A2"/>
    <w:rsid w:val="00BE1993"/>
    <w:rsid w:val="00C21C45"/>
    <w:rsid w:val="00C328B7"/>
    <w:rsid w:val="00CF7916"/>
    <w:rsid w:val="00D45313"/>
    <w:rsid w:val="00D64DA9"/>
    <w:rsid w:val="00D660F9"/>
    <w:rsid w:val="00D84235"/>
    <w:rsid w:val="00DC5EA4"/>
    <w:rsid w:val="00DE74AE"/>
    <w:rsid w:val="00E359FD"/>
    <w:rsid w:val="00E54F66"/>
    <w:rsid w:val="00E56451"/>
    <w:rsid w:val="00E7046F"/>
    <w:rsid w:val="00EC4B0A"/>
    <w:rsid w:val="00EF3F51"/>
    <w:rsid w:val="00F20470"/>
    <w:rsid w:val="00F53650"/>
    <w:rsid w:val="00F958E0"/>
    <w:rsid w:val="00FD6553"/>
    <w:rsid w:val="00FE03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4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79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916"/>
  </w:style>
  <w:style w:type="paragraph" w:styleId="Footer">
    <w:name w:val="footer"/>
    <w:basedOn w:val="Normal"/>
    <w:link w:val="FooterChar"/>
    <w:uiPriority w:val="99"/>
    <w:unhideWhenUsed/>
    <w:rsid w:val="00CF79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91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2018-12-23T20:04:00Z</dcterms:created>
  <dcterms:modified xsi:type="dcterms:W3CDTF">2018-12-23T20:04:00Z</dcterms:modified>
</cp:coreProperties>
</file>